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E8" w:rsidRPr="00870FDE" w:rsidRDefault="003C4355" w:rsidP="003C4355">
      <w:pPr>
        <w:jc w:val="center"/>
        <w:rPr>
          <w:b/>
          <w:color w:val="385623" w:themeColor="accent6" w:themeShade="80"/>
        </w:rPr>
      </w:pPr>
      <w:r w:rsidRPr="00870FDE">
        <w:rPr>
          <w:b/>
          <w:color w:val="385623" w:themeColor="accent6" w:themeShade="80"/>
        </w:rPr>
        <w:t>Expression of Interest Form</w:t>
      </w:r>
    </w:p>
    <w:p w:rsidR="003C4355" w:rsidRDefault="003C4355" w:rsidP="003C4355">
      <w:pPr>
        <w:jc w:val="center"/>
      </w:pPr>
      <w:r>
        <w:t>This is not an application for the NPWS Farm Plan Scheme, it is an expression of interest form so that the landowner/farmer can be contacted if/when a call is made for applications to the NPWS Farm Plan Scheme.</w:t>
      </w:r>
    </w:p>
    <w:p w:rsidR="003C4355" w:rsidRDefault="003C4355" w:rsidP="003C4355">
      <w:pPr>
        <w:jc w:val="center"/>
      </w:pPr>
      <w:r>
        <w:t xml:space="preserve">Complete the form electronically, save it and send the saved copy by email to </w:t>
      </w:r>
      <w:hyperlink r:id="rId4" w:history="1">
        <w:r w:rsidR="0070589C" w:rsidRPr="00D719EA">
          <w:rPr>
            <w:rStyle w:val="Hyperlink"/>
          </w:rPr>
          <w:t>Agri.Ecology@</w:t>
        </w:r>
        <w:r w:rsidR="0070589C" w:rsidRPr="00D719EA">
          <w:rPr>
            <w:rStyle w:val="Hyperlink"/>
            <w:lang w:val="ga-IE"/>
          </w:rPr>
          <w:t>npws</w:t>
        </w:r>
        <w:r w:rsidR="0070589C" w:rsidRPr="00D719EA">
          <w:rPr>
            <w:rStyle w:val="Hyperlink"/>
          </w:rPr>
          <w:t>.gov.ie</w:t>
        </w:r>
      </w:hyperlink>
      <w:bookmarkStart w:id="0" w:name="_GoBack"/>
      <w:bookmarkEnd w:id="0"/>
    </w:p>
    <w:p w:rsidR="003C4355" w:rsidRDefault="003C4355"/>
    <w:p w:rsidR="003C4355" w:rsidRDefault="003C4355"/>
    <w:tbl>
      <w:tblPr>
        <w:tblStyle w:val="TableGrid"/>
        <w:tblW w:w="0" w:type="auto"/>
        <w:tblLook w:val="04A0" w:firstRow="1" w:lastRow="0" w:firstColumn="1" w:lastColumn="0" w:noHBand="0" w:noVBand="1"/>
      </w:tblPr>
      <w:tblGrid>
        <w:gridCol w:w="4508"/>
        <w:gridCol w:w="4508"/>
      </w:tblGrid>
      <w:tr w:rsidR="003C4355" w:rsidTr="003C4355">
        <w:tc>
          <w:tcPr>
            <w:tcW w:w="4508" w:type="dxa"/>
          </w:tcPr>
          <w:p w:rsidR="003C4355" w:rsidRDefault="003C4355">
            <w:r w:rsidRPr="003C4355">
              <w:rPr>
                <w:rFonts w:ascii="Calibri" w:eastAsia="Times New Roman" w:hAnsi="Calibri" w:cs="Calibri"/>
                <w:b/>
                <w:bCs/>
                <w:color w:val="000000"/>
                <w:lang w:eastAsia="en-IE"/>
              </w:rPr>
              <w:t>Date</w:t>
            </w:r>
          </w:p>
        </w:tc>
        <w:tc>
          <w:tcPr>
            <w:tcW w:w="4508" w:type="dxa"/>
          </w:tcPr>
          <w:p w:rsidR="003C4355" w:rsidRDefault="003C4355"/>
        </w:tc>
      </w:tr>
      <w:tr w:rsidR="003C4355" w:rsidTr="003C4355">
        <w:tc>
          <w:tcPr>
            <w:tcW w:w="4508" w:type="dxa"/>
          </w:tcPr>
          <w:p w:rsidR="003C4355" w:rsidRDefault="003C4355">
            <w:r>
              <w:rPr>
                <w:rFonts w:ascii="Calibri" w:eastAsia="Times New Roman" w:hAnsi="Calibri" w:cs="Calibri"/>
                <w:b/>
                <w:bCs/>
                <w:color w:val="000000"/>
                <w:lang w:eastAsia="en-IE"/>
              </w:rPr>
              <w:t>Name of landowner/farmer</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 xml:space="preserve">Enquiry </w:t>
            </w:r>
            <w:r>
              <w:rPr>
                <w:rFonts w:ascii="Calibri" w:eastAsia="Times New Roman" w:hAnsi="Calibri" w:cs="Calibri"/>
                <w:b/>
                <w:bCs/>
                <w:color w:val="000000"/>
                <w:lang w:eastAsia="en-IE"/>
              </w:rPr>
              <w:t>made by</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 xml:space="preserve">Email </w:t>
            </w:r>
            <w:r>
              <w:rPr>
                <w:rFonts w:ascii="Calibri" w:eastAsia="Times New Roman" w:hAnsi="Calibri" w:cs="Calibri"/>
                <w:b/>
                <w:bCs/>
                <w:color w:val="000000"/>
                <w:lang w:eastAsia="en-IE"/>
              </w:rPr>
              <w:t>of landowner/farmer</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Phone</w:t>
            </w:r>
            <w:r>
              <w:rPr>
                <w:rFonts w:ascii="Calibri" w:eastAsia="Times New Roman" w:hAnsi="Calibri" w:cs="Calibri"/>
                <w:b/>
                <w:bCs/>
                <w:color w:val="000000"/>
                <w:lang w:eastAsia="en-IE"/>
              </w:rPr>
              <w:t xml:space="preserve"> of landowner/farmer</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Address</w:t>
            </w:r>
          </w:p>
        </w:tc>
        <w:tc>
          <w:tcPr>
            <w:tcW w:w="4508" w:type="dxa"/>
          </w:tcPr>
          <w:p w:rsidR="003C4355" w:rsidRDefault="003C4355"/>
        </w:tc>
      </w:tr>
      <w:tr w:rsidR="003C4355" w:rsidTr="003C4355">
        <w:tc>
          <w:tcPr>
            <w:tcW w:w="4508" w:type="dxa"/>
          </w:tcPr>
          <w:p w:rsidR="003C4355" w:rsidRPr="003C4355" w:rsidRDefault="003C4355">
            <w:pPr>
              <w:rPr>
                <w:rFonts w:ascii="Calibri" w:eastAsia="Times New Roman" w:hAnsi="Calibri" w:cs="Calibri"/>
                <w:b/>
                <w:bCs/>
                <w:color w:val="000000"/>
                <w:lang w:eastAsia="en-IE"/>
              </w:rPr>
            </w:pPr>
            <w:r>
              <w:rPr>
                <w:rFonts w:ascii="Calibri" w:eastAsia="Times New Roman" w:hAnsi="Calibri" w:cs="Calibri"/>
                <w:b/>
                <w:bCs/>
                <w:color w:val="000000"/>
                <w:lang w:eastAsia="en-IE"/>
              </w:rPr>
              <w:t>County</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Area (Hectares)</w:t>
            </w:r>
          </w:p>
        </w:tc>
        <w:tc>
          <w:tcPr>
            <w:tcW w:w="4508" w:type="dxa"/>
          </w:tcPr>
          <w:p w:rsidR="003C4355" w:rsidRDefault="003C4355"/>
        </w:tc>
      </w:tr>
      <w:tr w:rsidR="003C4355" w:rsidTr="003C4355">
        <w:tc>
          <w:tcPr>
            <w:tcW w:w="4508" w:type="dxa"/>
          </w:tcPr>
          <w:p w:rsidR="003C4355" w:rsidRDefault="003C4355">
            <w:r w:rsidRPr="003C4355">
              <w:rPr>
                <w:rFonts w:ascii="Calibri" w:eastAsia="Times New Roman" w:hAnsi="Calibri" w:cs="Calibri"/>
                <w:b/>
                <w:bCs/>
                <w:color w:val="000000"/>
                <w:lang w:eastAsia="en-IE"/>
              </w:rPr>
              <w:t>Designation Status</w:t>
            </w:r>
            <w:r>
              <w:rPr>
                <w:rFonts w:ascii="Calibri" w:eastAsia="Times New Roman" w:hAnsi="Calibri" w:cs="Calibri"/>
                <w:b/>
                <w:bCs/>
                <w:color w:val="000000"/>
                <w:lang w:eastAsia="en-IE"/>
              </w:rPr>
              <w:t xml:space="preserve"> (e.g. NHA, SAC, SPA)</w:t>
            </w:r>
          </w:p>
        </w:tc>
        <w:tc>
          <w:tcPr>
            <w:tcW w:w="4508" w:type="dxa"/>
          </w:tcPr>
          <w:p w:rsidR="003C4355" w:rsidRDefault="003C4355"/>
        </w:tc>
      </w:tr>
      <w:tr w:rsidR="003C4355" w:rsidTr="003C4355">
        <w:tc>
          <w:tcPr>
            <w:tcW w:w="4508" w:type="dxa"/>
          </w:tcPr>
          <w:p w:rsidR="003C4355" w:rsidRPr="003C4355" w:rsidRDefault="003C4355">
            <w:pPr>
              <w:rPr>
                <w:rFonts w:ascii="Calibri" w:eastAsia="Times New Roman" w:hAnsi="Calibri" w:cs="Calibri"/>
                <w:b/>
                <w:bCs/>
                <w:color w:val="000000"/>
                <w:lang w:eastAsia="en-IE"/>
              </w:rPr>
            </w:pPr>
            <w:r w:rsidRPr="003C4355">
              <w:rPr>
                <w:rFonts w:ascii="Calibri" w:eastAsia="Times New Roman" w:hAnsi="Calibri" w:cs="Calibri"/>
                <w:b/>
                <w:bCs/>
                <w:color w:val="000000"/>
                <w:lang w:eastAsia="en-IE"/>
              </w:rPr>
              <w:t>Notes including biodiversity interests on land</w:t>
            </w:r>
          </w:p>
        </w:tc>
        <w:tc>
          <w:tcPr>
            <w:tcW w:w="4508" w:type="dxa"/>
          </w:tcPr>
          <w:p w:rsidR="003C4355" w:rsidRDefault="003C4355"/>
        </w:tc>
      </w:tr>
    </w:tbl>
    <w:p w:rsidR="003C4355" w:rsidRPr="00870FDE" w:rsidRDefault="003C4355">
      <w:pPr>
        <w:rPr>
          <w:rFonts w:eastAsia="Times New Roman" w:cstheme="minorHAnsi"/>
          <w:b/>
          <w:bCs/>
          <w:color w:val="000000"/>
          <w:lang w:eastAsia="en-IE"/>
        </w:rPr>
      </w:pPr>
    </w:p>
    <w:p w:rsidR="00870FDE" w:rsidRPr="00870FDE" w:rsidRDefault="00870FDE" w:rsidP="00870FDE">
      <w:pPr>
        <w:pStyle w:val="Heading2"/>
        <w:pBdr>
          <w:top w:val="single" w:sz="12" w:space="8" w:color="A39161"/>
        </w:pBdr>
        <w:shd w:val="clear" w:color="auto" w:fill="FFFFFF"/>
        <w:spacing w:before="0" w:beforeAutospacing="0" w:after="0" w:afterAutospacing="0"/>
        <w:rPr>
          <w:rFonts w:asciiTheme="minorHAnsi" w:hAnsiTheme="minorHAnsi" w:cstheme="minorHAnsi"/>
          <w:color w:val="004D44"/>
          <w:sz w:val="22"/>
          <w:szCs w:val="22"/>
        </w:rPr>
      </w:pPr>
      <w:r w:rsidRPr="00870FDE">
        <w:rPr>
          <w:rFonts w:asciiTheme="minorHAnsi" w:hAnsiTheme="minorHAnsi" w:cstheme="minorHAnsi"/>
          <w:color w:val="004D44"/>
          <w:sz w:val="22"/>
          <w:szCs w:val="22"/>
        </w:rPr>
        <w:t>Privacy Statement</w:t>
      </w:r>
    </w:p>
    <w:p w:rsidR="00870FDE" w:rsidRPr="00870FDE" w:rsidRDefault="00870FDE" w:rsidP="00870FDE">
      <w:pPr>
        <w:pStyle w:val="NormalWeb"/>
        <w:shd w:val="clear" w:color="auto" w:fill="FFFFFF"/>
        <w:spacing w:before="0" w:beforeAutospacing="0" w:after="150" w:afterAutospacing="0"/>
        <w:rPr>
          <w:rFonts w:asciiTheme="minorHAnsi" w:hAnsiTheme="minorHAnsi" w:cstheme="minorHAnsi"/>
          <w:color w:val="000000"/>
          <w:sz w:val="22"/>
          <w:szCs w:val="22"/>
        </w:rPr>
      </w:pPr>
      <w:r w:rsidRPr="00870FDE">
        <w:rPr>
          <w:rFonts w:asciiTheme="minorHAnsi" w:hAnsiTheme="minorHAnsi" w:cstheme="minorHAnsi"/>
          <w:color w:val="000000"/>
          <w:sz w:val="22"/>
          <w:szCs w:val="22"/>
        </w:rPr>
        <w:t>The Department of Housing, Local Government and Heritage is committed to protecting and respecting your privacy. This </w:t>
      </w:r>
      <w:hyperlink r:id="rId5" w:history="1">
        <w:r w:rsidRPr="00870FDE">
          <w:rPr>
            <w:rStyle w:val="Hyperlink"/>
            <w:rFonts w:asciiTheme="minorHAnsi" w:hAnsiTheme="minorHAnsi" w:cstheme="minorHAnsi"/>
            <w:color w:val="2C55A2"/>
            <w:sz w:val="22"/>
            <w:szCs w:val="22"/>
          </w:rPr>
          <w:t>privacy statement</w:t>
        </w:r>
      </w:hyperlink>
      <w:r w:rsidRPr="00870FDE">
        <w:rPr>
          <w:rFonts w:asciiTheme="minorHAnsi" w:hAnsiTheme="minorHAnsi" w:cstheme="minorHAnsi"/>
          <w:color w:val="000000"/>
          <w:sz w:val="22"/>
          <w:szCs w:val="22"/>
        </w:rPr>
        <w:t> explains how the department processes the personal data provided to it, and what rights you may exercise in relation to your personal data.</w:t>
      </w:r>
    </w:p>
    <w:p w:rsidR="00870FDE" w:rsidRPr="00870FDE" w:rsidRDefault="00870FDE" w:rsidP="00870FDE">
      <w:pPr>
        <w:pStyle w:val="Heading2"/>
        <w:pBdr>
          <w:top w:val="single" w:sz="12" w:space="8" w:color="A39161"/>
        </w:pBdr>
        <w:shd w:val="clear" w:color="auto" w:fill="FFFFFF"/>
        <w:spacing w:before="750" w:beforeAutospacing="0" w:after="0" w:afterAutospacing="0"/>
        <w:rPr>
          <w:rFonts w:asciiTheme="minorHAnsi" w:hAnsiTheme="minorHAnsi" w:cstheme="minorHAnsi"/>
          <w:color w:val="004D44"/>
          <w:sz w:val="22"/>
          <w:szCs w:val="22"/>
        </w:rPr>
      </w:pPr>
      <w:bookmarkStart w:id="1" w:name="data-protection-policy"/>
      <w:bookmarkEnd w:id="1"/>
      <w:r w:rsidRPr="00870FDE">
        <w:rPr>
          <w:rFonts w:asciiTheme="minorHAnsi" w:hAnsiTheme="minorHAnsi" w:cstheme="minorHAnsi"/>
          <w:color w:val="004D44"/>
          <w:sz w:val="22"/>
          <w:szCs w:val="22"/>
        </w:rPr>
        <w:t>Data Protection Policy</w:t>
      </w:r>
    </w:p>
    <w:p w:rsidR="00870FDE" w:rsidRPr="00870FDE" w:rsidRDefault="00870FDE" w:rsidP="00870FDE">
      <w:pPr>
        <w:pStyle w:val="NormalWeb"/>
        <w:shd w:val="clear" w:color="auto" w:fill="FFFFFF"/>
        <w:spacing w:before="0" w:beforeAutospacing="0" w:after="150" w:afterAutospacing="0"/>
        <w:rPr>
          <w:rFonts w:asciiTheme="minorHAnsi" w:hAnsiTheme="minorHAnsi" w:cstheme="minorHAnsi"/>
          <w:color w:val="000000"/>
          <w:sz w:val="22"/>
          <w:szCs w:val="22"/>
        </w:rPr>
      </w:pPr>
      <w:r w:rsidRPr="00870FDE">
        <w:rPr>
          <w:rFonts w:asciiTheme="minorHAnsi" w:hAnsiTheme="minorHAnsi" w:cstheme="minorHAnsi"/>
          <w:color w:val="000000"/>
          <w:sz w:val="22"/>
          <w:szCs w:val="22"/>
        </w:rPr>
        <w:t>This </w:t>
      </w:r>
      <w:hyperlink r:id="rId6" w:history="1">
        <w:r w:rsidRPr="00870FDE">
          <w:rPr>
            <w:rStyle w:val="Hyperlink"/>
            <w:rFonts w:asciiTheme="minorHAnsi" w:hAnsiTheme="minorHAnsi" w:cstheme="minorHAnsi"/>
            <w:color w:val="2C55A2"/>
            <w:sz w:val="22"/>
            <w:szCs w:val="22"/>
          </w:rPr>
          <w:t>Data Protection Policy</w:t>
        </w:r>
      </w:hyperlink>
      <w:r w:rsidRPr="00870FDE">
        <w:rPr>
          <w:rFonts w:asciiTheme="minorHAnsi" w:hAnsiTheme="minorHAnsi" w:cstheme="minorHAnsi"/>
          <w:color w:val="000000"/>
          <w:sz w:val="22"/>
          <w:szCs w:val="22"/>
        </w:rPr>
        <w:t> sets out the department’s commitment to protecting the rights and privacy of individuals and details how we will ensure compliance with the General Data Protection Regulation (GDPR) and Irish data protection legislation.</w:t>
      </w:r>
    </w:p>
    <w:p w:rsidR="003C4355" w:rsidRPr="00870FDE" w:rsidRDefault="003C4355">
      <w:pPr>
        <w:rPr>
          <w:rFonts w:cstheme="minorHAnsi"/>
        </w:rPr>
      </w:pPr>
    </w:p>
    <w:sectPr w:rsidR="003C4355" w:rsidRPr="00870FDE" w:rsidSect="003C43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55"/>
    <w:rsid w:val="003C4355"/>
    <w:rsid w:val="0070589C"/>
    <w:rsid w:val="00870FDE"/>
    <w:rsid w:val="00BA4C1C"/>
    <w:rsid w:val="00CF25AB"/>
    <w:rsid w:val="00F12B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0D8B"/>
  <w15:chartTrackingRefBased/>
  <w15:docId w15:val="{895ADD9B-9832-4570-A671-68B6555C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25AB"/>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355"/>
    <w:rPr>
      <w:color w:val="0563C1" w:themeColor="hyperlink"/>
      <w:u w:val="single"/>
    </w:rPr>
  </w:style>
  <w:style w:type="table" w:styleId="TableGrid">
    <w:name w:val="Table Grid"/>
    <w:basedOn w:val="TableNormal"/>
    <w:uiPriority w:val="39"/>
    <w:rsid w:val="003C4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25AB"/>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CF25A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955967">
      <w:bodyDiv w:val="1"/>
      <w:marLeft w:val="0"/>
      <w:marRight w:val="0"/>
      <w:marTop w:val="0"/>
      <w:marBottom w:val="0"/>
      <w:divBdr>
        <w:top w:val="none" w:sz="0" w:space="0" w:color="auto"/>
        <w:left w:val="none" w:sz="0" w:space="0" w:color="auto"/>
        <w:bottom w:val="none" w:sz="0" w:space="0" w:color="auto"/>
        <w:right w:val="none" w:sz="0" w:space="0" w:color="auto"/>
      </w:divBdr>
      <w:divsChild>
        <w:div w:id="2031029262">
          <w:marLeft w:val="0"/>
          <w:marRight w:val="0"/>
          <w:marTop w:val="0"/>
          <w:marBottom w:val="0"/>
          <w:divBdr>
            <w:top w:val="none" w:sz="0" w:space="0" w:color="auto"/>
            <w:left w:val="none" w:sz="0" w:space="0" w:color="auto"/>
            <w:bottom w:val="none" w:sz="0" w:space="0" w:color="auto"/>
            <w:right w:val="none" w:sz="0" w:space="0" w:color="auto"/>
          </w:divBdr>
          <w:divsChild>
            <w:div w:id="1778405328">
              <w:marLeft w:val="-225"/>
              <w:marRight w:val="-225"/>
              <w:marTop w:val="0"/>
              <w:marBottom w:val="0"/>
              <w:divBdr>
                <w:top w:val="none" w:sz="0" w:space="0" w:color="auto"/>
                <w:left w:val="none" w:sz="0" w:space="0" w:color="auto"/>
                <w:bottom w:val="none" w:sz="0" w:space="0" w:color="auto"/>
                <w:right w:val="none" w:sz="0" w:space="0" w:color="auto"/>
              </w:divBdr>
            </w:div>
          </w:divsChild>
        </w:div>
        <w:div w:id="39256969">
          <w:marLeft w:val="0"/>
          <w:marRight w:val="0"/>
          <w:marTop w:val="0"/>
          <w:marBottom w:val="0"/>
          <w:divBdr>
            <w:top w:val="none" w:sz="0" w:space="0" w:color="auto"/>
            <w:left w:val="none" w:sz="0" w:space="0" w:color="auto"/>
            <w:bottom w:val="none" w:sz="0" w:space="0" w:color="auto"/>
            <w:right w:val="none" w:sz="0" w:space="0" w:color="auto"/>
          </w:divBdr>
          <w:divsChild>
            <w:div w:id="177277519">
              <w:marLeft w:val="-225"/>
              <w:marRight w:val="-225"/>
              <w:marTop w:val="0"/>
              <w:marBottom w:val="0"/>
              <w:divBdr>
                <w:top w:val="none" w:sz="0" w:space="0" w:color="auto"/>
                <w:left w:val="none" w:sz="0" w:space="0" w:color="auto"/>
                <w:bottom w:val="none" w:sz="0" w:space="0" w:color="auto"/>
                <w:right w:val="none" w:sz="0" w:space="0" w:color="auto"/>
              </w:divBdr>
            </w:div>
          </w:divsChild>
        </w:div>
        <w:div w:id="67389767">
          <w:marLeft w:val="0"/>
          <w:marRight w:val="0"/>
          <w:marTop w:val="0"/>
          <w:marBottom w:val="0"/>
          <w:divBdr>
            <w:top w:val="none" w:sz="0" w:space="0" w:color="auto"/>
            <w:left w:val="none" w:sz="0" w:space="0" w:color="auto"/>
            <w:bottom w:val="none" w:sz="0" w:space="0" w:color="auto"/>
            <w:right w:val="none" w:sz="0" w:space="0" w:color="auto"/>
          </w:divBdr>
          <w:divsChild>
            <w:div w:id="947355397">
              <w:marLeft w:val="-225"/>
              <w:marRight w:val="-225"/>
              <w:marTop w:val="0"/>
              <w:marBottom w:val="0"/>
              <w:divBdr>
                <w:top w:val="none" w:sz="0" w:space="0" w:color="auto"/>
                <w:left w:val="none" w:sz="0" w:space="0" w:color="auto"/>
                <w:bottom w:val="none" w:sz="0" w:space="0" w:color="auto"/>
                <w:right w:val="none" w:sz="0" w:space="0" w:color="auto"/>
              </w:divBdr>
            </w:div>
          </w:divsChild>
        </w:div>
        <w:div w:id="2089225032">
          <w:marLeft w:val="0"/>
          <w:marRight w:val="0"/>
          <w:marTop w:val="0"/>
          <w:marBottom w:val="0"/>
          <w:divBdr>
            <w:top w:val="none" w:sz="0" w:space="0" w:color="auto"/>
            <w:left w:val="none" w:sz="0" w:space="0" w:color="auto"/>
            <w:bottom w:val="none" w:sz="0" w:space="0" w:color="auto"/>
            <w:right w:val="none" w:sz="0" w:space="0" w:color="auto"/>
          </w:divBdr>
          <w:divsChild>
            <w:div w:id="10073705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11749901">
      <w:bodyDiv w:val="1"/>
      <w:marLeft w:val="0"/>
      <w:marRight w:val="0"/>
      <w:marTop w:val="0"/>
      <w:marBottom w:val="0"/>
      <w:divBdr>
        <w:top w:val="none" w:sz="0" w:space="0" w:color="auto"/>
        <w:left w:val="none" w:sz="0" w:space="0" w:color="auto"/>
        <w:bottom w:val="none" w:sz="0" w:space="0" w:color="auto"/>
        <w:right w:val="none" w:sz="0" w:space="0" w:color="auto"/>
      </w:divBdr>
      <w:divsChild>
        <w:div w:id="1030760820">
          <w:marLeft w:val="0"/>
          <w:marRight w:val="0"/>
          <w:marTop w:val="0"/>
          <w:marBottom w:val="0"/>
          <w:divBdr>
            <w:top w:val="none" w:sz="0" w:space="0" w:color="auto"/>
            <w:left w:val="none" w:sz="0" w:space="0" w:color="auto"/>
            <w:bottom w:val="none" w:sz="0" w:space="0" w:color="auto"/>
            <w:right w:val="none" w:sz="0" w:space="0" w:color="auto"/>
          </w:divBdr>
          <w:divsChild>
            <w:div w:id="425080253">
              <w:marLeft w:val="0"/>
              <w:marRight w:val="0"/>
              <w:marTop w:val="0"/>
              <w:marBottom w:val="0"/>
              <w:divBdr>
                <w:top w:val="none" w:sz="0" w:space="0" w:color="auto"/>
                <w:left w:val="none" w:sz="0" w:space="0" w:color="auto"/>
                <w:bottom w:val="none" w:sz="0" w:space="0" w:color="auto"/>
                <w:right w:val="none" w:sz="0" w:space="0" w:color="auto"/>
              </w:divBdr>
              <w:divsChild>
                <w:div w:id="1979650914">
                  <w:marLeft w:val="0"/>
                  <w:marRight w:val="0"/>
                  <w:marTop w:val="0"/>
                  <w:marBottom w:val="0"/>
                  <w:divBdr>
                    <w:top w:val="none" w:sz="0" w:space="0" w:color="auto"/>
                    <w:left w:val="none" w:sz="0" w:space="0" w:color="auto"/>
                    <w:bottom w:val="none" w:sz="0" w:space="0" w:color="auto"/>
                    <w:right w:val="none" w:sz="0" w:space="0" w:color="auto"/>
                  </w:divBdr>
                  <w:divsChild>
                    <w:div w:id="1954552977">
                      <w:marLeft w:val="0"/>
                      <w:marRight w:val="0"/>
                      <w:marTop w:val="0"/>
                      <w:marBottom w:val="0"/>
                      <w:divBdr>
                        <w:top w:val="none" w:sz="0" w:space="0" w:color="auto"/>
                        <w:left w:val="none" w:sz="0" w:space="0" w:color="auto"/>
                        <w:bottom w:val="none" w:sz="0" w:space="0" w:color="auto"/>
                        <w:right w:val="none" w:sz="0" w:space="0" w:color="auto"/>
                      </w:divBdr>
                      <w:divsChild>
                        <w:div w:id="486172622">
                          <w:marLeft w:val="0"/>
                          <w:marRight w:val="0"/>
                          <w:marTop w:val="0"/>
                          <w:marBottom w:val="0"/>
                          <w:divBdr>
                            <w:top w:val="none" w:sz="0" w:space="0" w:color="auto"/>
                            <w:left w:val="none" w:sz="0" w:space="0" w:color="auto"/>
                            <w:bottom w:val="none" w:sz="0" w:space="0" w:color="auto"/>
                            <w:right w:val="none" w:sz="0" w:space="0" w:color="auto"/>
                          </w:divBdr>
                          <w:divsChild>
                            <w:div w:id="1877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79178">
          <w:marLeft w:val="0"/>
          <w:marRight w:val="0"/>
          <w:marTop w:val="0"/>
          <w:marBottom w:val="0"/>
          <w:divBdr>
            <w:top w:val="none" w:sz="0" w:space="0" w:color="auto"/>
            <w:left w:val="none" w:sz="0" w:space="0" w:color="auto"/>
            <w:bottom w:val="none" w:sz="0" w:space="0" w:color="auto"/>
            <w:right w:val="none" w:sz="0" w:space="0" w:color="auto"/>
          </w:divBdr>
          <w:divsChild>
            <w:div w:id="468547595">
              <w:marLeft w:val="0"/>
              <w:marRight w:val="0"/>
              <w:marTop w:val="0"/>
              <w:marBottom w:val="0"/>
              <w:divBdr>
                <w:top w:val="none" w:sz="0" w:space="0" w:color="auto"/>
                <w:left w:val="none" w:sz="0" w:space="0" w:color="auto"/>
                <w:bottom w:val="none" w:sz="0" w:space="0" w:color="auto"/>
                <w:right w:val="none" w:sz="0" w:space="0" w:color="auto"/>
              </w:divBdr>
              <w:divsChild>
                <w:div w:id="1482692173">
                  <w:marLeft w:val="0"/>
                  <w:marRight w:val="0"/>
                  <w:marTop w:val="0"/>
                  <w:marBottom w:val="0"/>
                  <w:divBdr>
                    <w:top w:val="none" w:sz="0" w:space="0" w:color="auto"/>
                    <w:left w:val="none" w:sz="0" w:space="0" w:color="auto"/>
                    <w:bottom w:val="none" w:sz="0" w:space="0" w:color="auto"/>
                    <w:right w:val="none" w:sz="0" w:space="0" w:color="auto"/>
                  </w:divBdr>
                  <w:divsChild>
                    <w:div w:id="165486006">
                      <w:marLeft w:val="0"/>
                      <w:marRight w:val="0"/>
                      <w:marTop w:val="0"/>
                      <w:marBottom w:val="0"/>
                      <w:divBdr>
                        <w:top w:val="none" w:sz="0" w:space="0" w:color="auto"/>
                        <w:left w:val="none" w:sz="0" w:space="0" w:color="auto"/>
                        <w:bottom w:val="none" w:sz="0" w:space="0" w:color="auto"/>
                        <w:right w:val="none" w:sz="0" w:space="0" w:color="auto"/>
                      </w:divBdr>
                      <w:divsChild>
                        <w:div w:id="1681346863">
                          <w:marLeft w:val="0"/>
                          <w:marRight w:val="0"/>
                          <w:marTop w:val="0"/>
                          <w:marBottom w:val="0"/>
                          <w:divBdr>
                            <w:top w:val="none" w:sz="0" w:space="0" w:color="auto"/>
                            <w:left w:val="none" w:sz="0" w:space="0" w:color="auto"/>
                            <w:bottom w:val="none" w:sz="0" w:space="0" w:color="auto"/>
                            <w:right w:val="none" w:sz="0" w:space="0" w:color="auto"/>
                          </w:divBdr>
                          <w:divsChild>
                            <w:div w:id="16914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62641">
          <w:marLeft w:val="0"/>
          <w:marRight w:val="0"/>
          <w:marTop w:val="0"/>
          <w:marBottom w:val="0"/>
          <w:divBdr>
            <w:top w:val="none" w:sz="0" w:space="0" w:color="auto"/>
            <w:left w:val="none" w:sz="0" w:space="0" w:color="auto"/>
            <w:bottom w:val="none" w:sz="0" w:space="0" w:color="auto"/>
            <w:right w:val="none" w:sz="0" w:space="0" w:color="auto"/>
          </w:divBdr>
          <w:divsChild>
            <w:div w:id="942036598">
              <w:marLeft w:val="0"/>
              <w:marRight w:val="0"/>
              <w:marTop w:val="0"/>
              <w:marBottom w:val="0"/>
              <w:divBdr>
                <w:top w:val="none" w:sz="0" w:space="0" w:color="auto"/>
                <w:left w:val="none" w:sz="0" w:space="0" w:color="auto"/>
                <w:bottom w:val="none" w:sz="0" w:space="0" w:color="auto"/>
                <w:right w:val="none" w:sz="0" w:space="0" w:color="auto"/>
              </w:divBdr>
              <w:divsChild>
                <w:div w:id="1137332818">
                  <w:marLeft w:val="0"/>
                  <w:marRight w:val="0"/>
                  <w:marTop w:val="0"/>
                  <w:marBottom w:val="0"/>
                  <w:divBdr>
                    <w:top w:val="none" w:sz="0" w:space="0" w:color="auto"/>
                    <w:left w:val="none" w:sz="0" w:space="0" w:color="auto"/>
                    <w:bottom w:val="none" w:sz="0" w:space="0" w:color="auto"/>
                    <w:right w:val="none" w:sz="0" w:space="0" w:color="auto"/>
                  </w:divBdr>
                  <w:divsChild>
                    <w:div w:id="2122801177">
                      <w:marLeft w:val="0"/>
                      <w:marRight w:val="0"/>
                      <w:marTop w:val="0"/>
                      <w:marBottom w:val="0"/>
                      <w:divBdr>
                        <w:top w:val="none" w:sz="0" w:space="0" w:color="auto"/>
                        <w:left w:val="none" w:sz="0" w:space="0" w:color="auto"/>
                        <w:bottom w:val="none" w:sz="0" w:space="0" w:color="auto"/>
                        <w:right w:val="none" w:sz="0" w:space="0" w:color="auto"/>
                      </w:divBdr>
                      <w:divsChild>
                        <w:div w:id="944192793">
                          <w:marLeft w:val="0"/>
                          <w:marRight w:val="0"/>
                          <w:marTop w:val="0"/>
                          <w:marBottom w:val="0"/>
                          <w:divBdr>
                            <w:top w:val="none" w:sz="0" w:space="0" w:color="auto"/>
                            <w:left w:val="none" w:sz="0" w:space="0" w:color="auto"/>
                            <w:bottom w:val="none" w:sz="0" w:space="0" w:color="auto"/>
                            <w:right w:val="none" w:sz="0" w:space="0" w:color="auto"/>
                          </w:divBdr>
                          <w:divsChild>
                            <w:div w:id="17643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175314">
          <w:marLeft w:val="0"/>
          <w:marRight w:val="0"/>
          <w:marTop w:val="0"/>
          <w:marBottom w:val="0"/>
          <w:divBdr>
            <w:top w:val="none" w:sz="0" w:space="0" w:color="auto"/>
            <w:left w:val="none" w:sz="0" w:space="0" w:color="auto"/>
            <w:bottom w:val="none" w:sz="0" w:space="0" w:color="auto"/>
            <w:right w:val="none" w:sz="0" w:space="0" w:color="auto"/>
          </w:divBdr>
          <w:divsChild>
            <w:div w:id="1992826249">
              <w:marLeft w:val="0"/>
              <w:marRight w:val="0"/>
              <w:marTop w:val="0"/>
              <w:marBottom w:val="0"/>
              <w:divBdr>
                <w:top w:val="none" w:sz="0" w:space="0" w:color="auto"/>
                <w:left w:val="none" w:sz="0" w:space="0" w:color="auto"/>
                <w:bottom w:val="none" w:sz="0" w:space="0" w:color="auto"/>
                <w:right w:val="none" w:sz="0" w:space="0" w:color="auto"/>
              </w:divBdr>
              <w:divsChild>
                <w:div w:id="855995400">
                  <w:marLeft w:val="0"/>
                  <w:marRight w:val="0"/>
                  <w:marTop w:val="0"/>
                  <w:marBottom w:val="0"/>
                  <w:divBdr>
                    <w:top w:val="none" w:sz="0" w:space="0" w:color="auto"/>
                    <w:left w:val="none" w:sz="0" w:space="0" w:color="auto"/>
                    <w:bottom w:val="none" w:sz="0" w:space="0" w:color="auto"/>
                    <w:right w:val="none" w:sz="0" w:space="0" w:color="auto"/>
                  </w:divBdr>
                  <w:divsChild>
                    <w:div w:id="953438769">
                      <w:marLeft w:val="0"/>
                      <w:marRight w:val="0"/>
                      <w:marTop w:val="0"/>
                      <w:marBottom w:val="0"/>
                      <w:divBdr>
                        <w:top w:val="none" w:sz="0" w:space="0" w:color="auto"/>
                        <w:left w:val="none" w:sz="0" w:space="0" w:color="auto"/>
                        <w:bottom w:val="none" w:sz="0" w:space="0" w:color="auto"/>
                        <w:right w:val="none" w:sz="0" w:space="0" w:color="auto"/>
                      </w:divBdr>
                      <w:divsChild>
                        <w:div w:id="1422482430">
                          <w:marLeft w:val="0"/>
                          <w:marRight w:val="0"/>
                          <w:marTop w:val="0"/>
                          <w:marBottom w:val="0"/>
                          <w:divBdr>
                            <w:top w:val="none" w:sz="0" w:space="0" w:color="auto"/>
                            <w:left w:val="none" w:sz="0" w:space="0" w:color="auto"/>
                            <w:bottom w:val="none" w:sz="0" w:space="0" w:color="auto"/>
                            <w:right w:val="none" w:sz="0" w:space="0" w:color="auto"/>
                          </w:divBdr>
                          <w:divsChild>
                            <w:div w:id="791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2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ie/en/organisation-information/5d22d-data-protection-policy/" TargetMode="External"/><Relationship Id="rId5" Type="http://schemas.openxmlformats.org/officeDocument/2006/relationships/hyperlink" Target="https://www.gov.ie/en/publication/c7fb8-privacy-statement/" TargetMode="External"/><Relationship Id="rId4" Type="http://schemas.openxmlformats.org/officeDocument/2006/relationships/hyperlink" Target="mailto:Agri.Ecology@npws.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Housing</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NPWS Agri Ecology</dc:creator>
  <cp:keywords/>
  <dc:description/>
  <cp:lastModifiedBy>Robert Lockwood (Housing)</cp:lastModifiedBy>
  <cp:revision>4</cp:revision>
  <dcterms:created xsi:type="dcterms:W3CDTF">2021-08-26T10:37:00Z</dcterms:created>
  <dcterms:modified xsi:type="dcterms:W3CDTF">2022-11-09T11:33:00Z</dcterms:modified>
</cp:coreProperties>
</file>